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Ouverture d'une porte fermée à clé et remplacement du cylindre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Déplacement et diagnostic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Ouverture par perçage ou cassage du cylindre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110,00 €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110,00 €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cylindre européen à clé protégée, 3 clés et carte de propriété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130,00 €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130,00 €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du cylindre et réglage de la serrure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Majoration nuit, dimanche et jours fériés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415,00 €</w:t>
      </w:r>
    </w:p>
    <w:p>
      <w:pPr>
        <w:jc w:val="right"/>
        <w:spacing w:after="20"/>
      </w:pPr>
      <w:r>
        <w:t xml:space="preserve">TVA [taux] % : 41,50 €   (exemple à 10 %)</w:t>
      </w:r>
    </w:p>
    <w:p>
      <w:pPr>
        <w:jc w:val="right"/>
        <w:spacing w:after="240"/>
      </w:pPr>
      <w:r>
        <w:rPr>
          <w:b/>
        </w:rPr>
        <w:t xml:space="preserve">Total TTC : 456,50 €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ans, 20 % pour un local professionnel. Le cylindre fourni et posé par toi suit le taux de la prestation ; vendu seul, sans pose, il serait à 20 %.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