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Coulage d'une dalle béton pour terrasse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Décaissement sur 25 cm et évacuation des terres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m³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65,00 €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325,00 €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Hérisson en tout-venant compacté, 12 cm, et film polyane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24,00 €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480,00 €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Coffrage périphérique et mise à niveau avec pente de 1,5 %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14,00 €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Treillis soudé ST 25 C sur cales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9,00 €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180,00 €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Béton livré par toupie, dalle de 12 cm, coulage et tirage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58,00 €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Finition talochée et joints de fractionnement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12,00 €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240,00 €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2 637,00 €</w:t>
      </w:r>
    </w:p>
    <w:p>
      <w:pPr>
        <w:jc w:val="right"/>
        <w:spacing w:after="20"/>
      </w:pPr>
      <w:r>
        <w:t xml:space="preserve">TVA [taux] % : 263,70 €   (exemple à 10 %)</w:t>
      </w:r>
    </w:p>
    <w:p>
      <w:pPr>
        <w:jc w:val="right"/>
        <w:spacing w:after="240"/>
      </w:pPr>
      <w:r>
        <w:rPr>
          <w:b/>
        </w:rPr>
        <w:t xml:space="preserve">Total TTC : 2 900,70 €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quand la terrasse est accolée à un logement achevé depuis plus de deux ans : c'est un aménagement, pas une création de surface habitable. 20 % pour une maison neuve ou si la dalle sert de plancher à une extension.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