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Cloison de distribution en plaques de plâtre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Traçage, rails et montants M48, entraxe 60 cm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13,00 €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312,00 €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Plaques de plâtre BA13 sur les deux faces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21,00 €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504,00 €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Laine minérale 45 mm en âme de cloison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Bandes, enduit et ponçage, finition Q3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336,00 €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Réservation et huisserie pour bloc-porte de 83 cm, hors porte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1 422,00 €</w:t>
      </w:r>
    </w:p>
    <w:p>
      <w:pPr>
        <w:jc w:val="right"/>
        <w:spacing w:after="20"/>
      </w:pPr>
      <w:r>
        <w:t xml:space="preserve">TVA [taux] % : 142,20 €   (exemple à 10 %)</w:t>
      </w:r>
    </w:p>
    <w:p>
      <w:pPr>
        <w:jc w:val="right"/>
        <w:spacing w:after="240"/>
      </w:pPr>
      <w:r>
        <w:rPr>
          <w:b/>
        </w:rPr>
        <w:t xml:space="preserve">Total TTC : 1 564,20 €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ans. 20 % si la cloison fait partie d'un agrandissement ou d'une surélévation, même dans une maison ancienne, ou si le local est professionnel.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